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jc w:val="center"/>
        <w:rPr>
          <w:sz w:val="20"/>
          <w:szCs w:val="20"/>
          <w:rtl w:val="0"/>
        </w:rPr>
      </w:pPr>
      <w:r>
        <w:rPr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267333</wp:posOffset>
            </wp:positionH>
            <wp:positionV relativeFrom="line">
              <wp:posOffset>-45084</wp:posOffset>
            </wp:positionV>
            <wp:extent cx="1224281" cy="1224281"/>
            <wp:effectExtent l="0" t="0" r="0" b="0"/>
            <wp:wrapThrough wrapText="bothSides" distL="57150" distR="57150">
              <wp:wrapPolygon edited="1">
                <wp:start x="9720" y="432"/>
                <wp:lineTo x="9504" y="462"/>
                <wp:lineTo x="9720" y="15552"/>
                <wp:lineTo x="9504" y="15552"/>
                <wp:lineTo x="8640" y="17280"/>
                <wp:lineTo x="9288" y="17496"/>
                <wp:lineTo x="10152" y="16416"/>
                <wp:lineTo x="9720" y="17280"/>
                <wp:lineTo x="8208" y="17280"/>
                <wp:lineTo x="6264" y="17064"/>
                <wp:lineTo x="8424" y="16848"/>
                <wp:lineTo x="9072" y="15984"/>
                <wp:lineTo x="9720" y="15552"/>
                <wp:lineTo x="9504" y="462"/>
                <wp:lineTo x="8208" y="648"/>
                <wp:lineTo x="5616" y="2030"/>
                <wp:lineTo x="5616" y="6696"/>
                <wp:lineTo x="5400" y="7344"/>
                <wp:lineTo x="9288" y="8208"/>
                <wp:lineTo x="8856" y="8424"/>
                <wp:lineTo x="4968" y="8208"/>
                <wp:lineTo x="5616" y="7776"/>
                <wp:lineTo x="5616" y="6696"/>
                <wp:lineTo x="5616" y="2030"/>
                <wp:lineTo x="4968" y="2376"/>
                <wp:lineTo x="1728" y="6048"/>
                <wp:lineTo x="432" y="10152"/>
                <wp:lineTo x="1296" y="15768"/>
                <wp:lineTo x="3672" y="18792"/>
                <wp:lineTo x="7128" y="21168"/>
                <wp:lineTo x="13392" y="21600"/>
                <wp:lineTo x="16200" y="20736"/>
                <wp:lineTo x="18144" y="18792"/>
                <wp:lineTo x="19224" y="18144"/>
                <wp:lineTo x="21168" y="14688"/>
                <wp:lineTo x="21600" y="8640"/>
                <wp:lineTo x="20736" y="6264"/>
                <wp:lineTo x="18576" y="3672"/>
                <wp:lineTo x="14904" y="1080"/>
                <wp:lineTo x="12744" y="810"/>
                <wp:lineTo x="12960" y="15120"/>
                <wp:lineTo x="14904" y="15336"/>
                <wp:lineTo x="12960" y="15336"/>
                <wp:lineTo x="12960" y="15984"/>
                <wp:lineTo x="11448" y="15552"/>
                <wp:lineTo x="12744" y="15120"/>
                <wp:lineTo x="12960" y="15120"/>
                <wp:lineTo x="12744" y="810"/>
                <wp:lineTo x="12528" y="783"/>
                <wp:lineTo x="12528" y="12960"/>
                <wp:lineTo x="11880" y="13824"/>
                <wp:lineTo x="11664" y="13824"/>
                <wp:lineTo x="11664" y="13392"/>
                <wp:lineTo x="12528" y="12960"/>
                <wp:lineTo x="12528" y="783"/>
                <wp:lineTo x="10152" y="486"/>
                <wp:lineTo x="10152" y="14040"/>
                <wp:lineTo x="9936" y="14472"/>
                <wp:lineTo x="9720" y="14472"/>
                <wp:lineTo x="10152" y="13824"/>
                <wp:lineTo x="10152" y="14040"/>
                <wp:lineTo x="10152" y="486"/>
                <wp:lineTo x="9720" y="432"/>
              </wp:wrapPolygon>
            </wp:wrapThrough>
            <wp:docPr id="1073741825" name="officeArt object" descr="SVP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VPS - 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22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</w:rPr>
        <w:t xml:space="preserve">        </w:t>
      </w: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</w:rPr>
        <w:t>Spolek ve</w:t>
      </w:r>
      <w:r>
        <w:rPr>
          <w:rFonts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/>
          <w:b w:val="1"/>
          <w:bCs w:val="1"/>
          <w:sz w:val="36"/>
          <w:szCs w:val="36"/>
          <w:rtl w:val="0"/>
        </w:rPr>
        <w:t>ejn</w:t>
      </w:r>
      <w:r>
        <w:rPr>
          <w:rFonts w:hAnsi="Arial" w:hint="default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Arial"/>
          <w:b w:val="1"/>
          <w:bCs w:val="1"/>
          <w:sz w:val="36"/>
          <w:szCs w:val="36"/>
          <w:rtl w:val="0"/>
        </w:rPr>
        <w:t>prosp</w:t>
      </w:r>
      <w:r>
        <w:rPr>
          <w:rFonts w:hAnsi="Arial" w:hint="default"/>
          <w:b w:val="1"/>
          <w:bCs w:val="1"/>
          <w:sz w:val="36"/>
          <w:szCs w:val="36"/>
          <w:rtl w:val="0"/>
        </w:rPr>
        <w:t>ěš</w:t>
      </w:r>
      <w:r>
        <w:rPr>
          <w:rFonts w:ascii="Arial"/>
          <w:b w:val="1"/>
          <w:bCs w:val="1"/>
          <w:sz w:val="36"/>
          <w:szCs w:val="36"/>
          <w:rtl w:val="0"/>
        </w:rPr>
        <w:t>n</w:t>
      </w:r>
      <w:r>
        <w:rPr>
          <w:rFonts w:hAnsi="Arial" w:hint="default"/>
          <w:b w:val="1"/>
          <w:bCs w:val="1"/>
          <w:sz w:val="36"/>
          <w:szCs w:val="36"/>
          <w:rtl w:val="0"/>
        </w:rPr>
        <w:t>ý</w:t>
      </w:r>
      <w:r>
        <w:rPr>
          <w:rFonts w:ascii="Arial"/>
          <w:b w:val="1"/>
          <w:bCs w:val="1"/>
          <w:sz w:val="36"/>
          <w:szCs w:val="36"/>
          <w:rtl w:val="0"/>
        </w:rPr>
        <w:t>ch slu</w:t>
      </w:r>
      <w:r>
        <w:rPr>
          <w:rFonts w:hAnsi="Arial" w:hint="default"/>
          <w:b w:val="1"/>
          <w:bCs w:val="1"/>
          <w:sz w:val="36"/>
          <w:szCs w:val="36"/>
          <w:rtl w:val="0"/>
        </w:rPr>
        <w:t>ž</w:t>
      </w:r>
      <w:r>
        <w:rPr>
          <w:rFonts w:ascii="Arial"/>
          <w:b w:val="1"/>
          <w:bCs w:val="1"/>
          <w:sz w:val="36"/>
          <w:szCs w:val="36"/>
          <w:rtl w:val="0"/>
        </w:rPr>
        <w:t>eb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2"/>
          <w:szCs w:val="22"/>
          <w:rtl w:val="0"/>
        </w:rPr>
        <w:t xml:space="preserve">   </w:t>
      </w:r>
      <w:r>
        <w:rPr>
          <w:rFonts w:ascii="Arial"/>
          <w:b w:val="1"/>
          <w:bCs w:val="1"/>
          <w:sz w:val="28"/>
          <w:szCs w:val="28"/>
          <w:rtl w:val="0"/>
        </w:rPr>
        <w:t>Sekce ve</w:t>
      </w:r>
      <w:r>
        <w:rPr>
          <w:rFonts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/>
          <w:b w:val="1"/>
          <w:bCs w:val="1"/>
          <w:sz w:val="28"/>
          <w:szCs w:val="28"/>
          <w:rtl w:val="0"/>
        </w:rPr>
        <w:t>ejn</w:t>
      </w:r>
      <w:r>
        <w:rPr>
          <w:rFonts w:hAnsi="Arial" w:hint="default"/>
          <w:b w:val="1"/>
          <w:bCs w:val="1"/>
          <w:sz w:val="28"/>
          <w:szCs w:val="28"/>
          <w:rtl w:val="0"/>
        </w:rPr>
        <w:t xml:space="preserve">é </w:t>
      </w:r>
      <w:r>
        <w:rPr>
          <w:rFonts w:ascii="Arial"/>
          <w:b w:val="1"/>
          <w:bCs w:val="1"/>
          <w:sz w:val="28"/>
          <w:szCs w:val="28"/>
          <w:rtl w:val="0"/>
        </w:rPr>
        <w:t>zelen</w:t>
      </w:r>
      <w:r>
        <w:rPr>
          <w:rFonts w:hAnsi="Arial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</w:rPr>
        <w:t xml:space="preserve">                              </w:t>
      </w:r>
    </w:p>
    <w:p>
      <w:pPr>
        <w:pStyle w:val="Normální"/>
        <w:rPr>
          <w:sz w:val="20"/>
          <w:szCs w:val="20"/>
          <w:rtl w:val="0"/>
        </w:rPr>
      </w:pPr>
      <w:r>
        <w:rPr>
          <w:rFonts w:ascii="Tahoma" w:cs="Arial Unicode MS" w:hAnsi="Arial Unicode MS" w:eastAsia="Arial Unicode MS"/>
          <w:sz w:val="20"/>
          <w:szCs w:val="20"/>
          <w:rtl w:val="0"/>
        </w:rPr>
        <w:t>____________________________________________________________________________________________</w:t>
      </w: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rPr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Zpr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va 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innosti  za rok 2016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Hlavn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akc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to sekce pro rok 2016  byla  ve spolupr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ci se sekc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zahrani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ch vztah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ů </w:t>
      </w:r>
      <w:r>
        <w:rPr>
          <w:rFonts w:ascii="Calibri" w:cs="Calibri" w:hAnsi="Calibri" w:eastAsia="Calibri"/>
          <w:sz w:val="20"/>
          <w:szCs w:val="20"/>
          <w:rtl w:val="0"/>
        </w:rPr>
        <w:t>organizace odborn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exkurze .     Dubnu se uskute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nila pl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novan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 </w:t>
      </w:r>
      <w:r>
        <w:rPr>
          <w:rFonts w:ascii="Calibri" w:cs="Calibri" w:hAnsi="Calibri" w:eastAsia="Calibri"/>
          <w:sz w:val="20"/>
          <w:szCs w:val="20"/>
          <w:rtl w:val="0"/>
        </w:rPr>
        <w:t>odborn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exkurze do Francie .Hlavn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matikou bylo zam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ěř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na </w:t>
      </w:r>
      <w:r>
        <w:rPr>
          <w:rFonts w:ascii="Calibri" w:cs="Calibri" w:hAnsi="Calibri" w:eastAsia="Calibri" w:hint="default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dr</w:t>
      </w:r>
      <w:r>
        <w:rPr>
          <w:rFonts w:ascii="Calibri" w:cs="Calibri" w:hAnsi="Calibri" w:eastAsia="Calibri" w:hint="default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bu  ve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zelen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a mobili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ář </w:t>
      </w:r>
      <w:r>
        <w:rPr>
          <w:rFonts w:ascii="Calibri" w:cs="Calibri" w:hAnsi="Calibri" w:eastAsia="Calibri"/>
          <w:sz w:val="20"/>
          <w:szCs w:val="20"/>
          <w:rtl w:val="0"/>
        </w:rPr>
        <w:t>obc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 </w:t>
      </w:r>
      <w:r>
        <w:rPr>
          <w:rFonts w:ascii="Calibri" w:cs="Calibri" w:hAnsi="Calibri" w:eastAsia="Calibri"/>
          <w:sz w:val="20"/>
          <w:szCs w:val="20"/>
          <w:rtl w:val="0"/>
        </w:rPr>
        <w:t>d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tsk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h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a komunikac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. Absolvovali jsme  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t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vy 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kolika firem sdru</w:t>
      </w:r>
      <w:r>
        <w:rPr>
          <w:rFonts w:ascii="Calibri" w:cs="Calibri" w:hAnsi="Calibri" w:eastAsia="Calibri" w:hint="default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do spole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enstv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 “</w:t>
      </w:r>
      <w:r>
        <w:rPr>
          <w:rFonts w:ascii="Calibri" w:cs="Calibri" w:hAnsi="Calibri" w:eastAsia="Calibri"/>
          <w:sz w:val="20"/>
          <w:szCs w:val="20"/>
          <w:rtl w:val="0"/>
        </w:rPr>
        <w:t>Conquest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” </w:t>
      </w:r>
      <w:r>
        <w:rPr>
          <w:rFonts w:ascii="Calibri" w:cs="Calibri" w:hAnsi="Calibri" w:eastAsia="Calibri"/>
          <w:sz w:val="20"/>
          <w:szCs w:val="20"/>
          <w:rtl w:val="0"/>
        </w:rPr>
        <w:t>,  Etesia,Pellenc,Husson,Acometis a Noremat.  Partnerem t</w:t>
      </w:r>
      <w:r>
        <w:rPr>
          <w:rFonts w:ascii="Calibri" w:cs="Calibri" w:hAnsi="Calibri" w:eastAsia="Calibri" w:hint="default"/>
          <w:sz w:val="20"/>
          <w:szCs w:val="2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to akce byla 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esk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firma Adacom kter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tyto  v</w:t>
      </w:r>
      <w:r>
        <w:rPr>
          <w:rFonts w:ascii="Calibri" w:cs="Calibri" w:hAnsi="Calibri" w:eastAsia="Calibri" w:hint="default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robky prod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v 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R .Term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n kon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z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jezdu   od 19.4  do 23.4.byl  dob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 na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asov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 vzhledem k 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ekr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sn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mu prost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ed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zvolen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lokality Alsaska zakon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prohl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dkou Strasbourgu.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Z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rem lze konstatovat kdo,nejel m</w:t>
      </w:r>
      <w:r>
        <w:rPr>
          <w:rFonts w:ascii="Calibri" w:cs="Calibri" w:hAnsi="Calibri" w:eastAsia="Calibri" w:hint="default"/>
          <w:sz w:val="20"/>
          <w:szCs w:val="20"/>
          <w:rtl w:val="0"/>
        </w:rPr>
        <w:t>ůž</w:t>
      </w:r>
      <w:r>
        <w:rPr>
          <w:rFonts w:ascii="Calibri" w:cs="Calibri" w:hAnsi="Calibri" w:eastAsia="Calibri"/>
          <w:sz w:val="20"/>
          <w:szCs w:val="20"/>
          <w:rtl w:val="0"/>
        </w:rPr>
        <w:t>e litovat akce byla zda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il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a v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ichni si p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ivezli mnoho zku</w:t>
      </w:r>
      <w:r>
        <w:rPr>
          <w:rFonts w:ascii="Calibri" w:cs="Calibri" w:hAnsi="Calibri" w:eastAsia="Calibri" w:hint="default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enost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a inspirace po svou pr</w:t>
      </w:r>
      <w:r>
        <w:rPr>
          <w:rFonts w:ascii="Calibri" w:cs="Calibri" w:hAnsi="Calibri" w:eastAsia="Calibri" w:hint="default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ci.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Vladim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r Jan</w:t>
      </w:r>
      <w:r>
        <w:rPr>
          <w:rFonts w:ascii="Calibri" w:cs="Calibri" w:hAnsi="Calibri" w:eastAsia="Calibri" w:hint="default"/>
          <w:sz w:val="20"/>
          <w:szCs w:val="20"/>
          <w:rtl w:val="0"/>
        </w:rPr>
        <w:t>íč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ek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>vedouc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sekce ve</w:t>
      </w:r>
      <w:r>
        <w:rPr>
          <w:rFonts w:ascii="Calibri" w:cs="Calibri" w:hAnsi="Calibri" w:eastAsia="Calibri" w:hint="default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 w:hint="default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zelen</w:t>
      </w:r>
      <w:r>
        <w:rPr>
          <w:rFonts w:ascii="Calibri" w:cs="Calibri" w:hAnsi="Calibri" w:eastAsia="Calibri" w:hint="default"/>
          <w:sz w:val="20"/>
          <w:szCs w:val="20"/>
          <w:rtl w:val="0"/>
        </w:rPr>
        <w:t>ě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tel: 727 805 464  v.janicek2016@gmail.com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Normální"/>
      </w:pPr>
      <w:r>
        <w:rPr>
          <w:sz w:val="20"/>
          <w:szCs w:val="20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